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59" w:before="0" w:after="159"/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>Объявление на сайт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провел конкурс на замещение должности: </w:t>
      </w:r>
    </w:p>
    <w:p>
      <w:pPr>
        <w:pStyle w:val="NormalWeb"/>
        <w:bidi w:val="0"/>
        <w:spacing w:lineRule="auto" w:line="240" w:before="100" w:after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> Научный сотрудник Лаборатории мониторинга и моделирования в социально - трудовой сфере.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Место и дата проведения конкурса: 23.04.2026 г.  в 16:30 ФГБУ «ВНИИ труда» Минтруда России по адресу: г. Москва, Земляной вал, 34 стр. 1.</w:t>
      </w:r>
    </w:p>
    <w:p>
      <w:pPr>
        <w:pStyle w:val="NormalWeb"/>
        <w:bidi w:val="0"/>
        <w:spacing w:lineRule="auto" w:line="240" w:before="278" w:after="0"/>
        <w:ind w:firstLine="709" w:left="0" w:right="0"/>
        <w:jc w:val="both"/>
        <w:rPr/>
      </w:pPr>
      <w:r>
        <w:rPr>
          <w:sz w:val="26"/>
          <w:szCs w:val="26"/>
        </w:rPr>
        <w:t xml:space="preserve">Решением Конкурсной комиссии федерального государственного бюджетного учреждения «Всероссийский научно – исследовательский институт труда» Министерства труда и социальной защиты Российской Федерации: </w:t>
      </w:r>
    </w:p>
    <w:p>
      <w:pPr>
        <w:pStyle w:val="NormalWeb"/>
        <w:bidi w:val="0"/>
        <w:spacing w:lineRule="auto" w:line="240" w:before="278" w:after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-признать победителем конкурса на замещение должности: научный сотрудник Лаборатории мониторинга и моделирования в социально - трудовой сфере Васькова Александра Борисовича (Протокол №6 от 23 апреля 2026 года).</w:t>
      </w:r>
    </w:p>
    <w:p>
      <w:pPr>
        <w:pStyle w:val="Normal"/>
        <w:spacing w:lineRule="auto" w:line="240" w:beforeAutospacing="0" w:before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pacing w:lineRule="auto" w:line="240" w:beforeAutospacing="0" w:before="120" w:after="0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120" w:after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f3ae0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rsid w:val="006f3ae0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f3ae0"/>
    <w:pPr>
      <w:suppressAutoHyphens w:val="true"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1</Pages>
  <Words>104</Words>
  <Characters>756</Characters>
  <CharactersWithSpaces>858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2026-04-29T11:07:00Z</dcterms:created>
  <dc:creator>Светлана Владимировна Сенчук</dc:creator>
  <dc:description/>
  <dc:language>ru-RU</dc:language>
  <cp:lastModifiedBy/>
  <dcterms:modified xsi:type="dcterms:W3CDTF">2026-04-29T14:11:45Z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